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Trebuchet MS" w:hAnsi="Trebuchet MS" w:cs="Trebuchet MS" w:eastAsia="Trebuchet MS"/>
          <w:b/>
          <w:color w:val="auto"/>
          <w:spacing w:val="0"/>
          <w:position w:val="0"/>
          <w:sz w:val="20"/>
          <w:shd w:fill="auto" w:val="clear"/>
        </w:rPr>
      </w:pPr>
      <w:r>
        <w:rPr>
          <w:rFonts w:ascii="Trebuchet MS" w:hAnsi="Trebuchet MS" w:cs="Trebuchet MS" w:eastAsia="Trebuchet MS"/>
          <w:b/>
          <w:color w:val="auto"/>
          <w:spacing w:val="0"/>
          <w:position w:val="0"/>
          <w:sz w:val="20"/>
          <w:shd w:fill="auto" w:val="clear"/>
        </w:rPr>
        <w:t xml:space="preserve">GEHEIMHOUDINGSOVEREENKOMST</w:t>
      </w:r>
    </w:p>
    <w:p>
      <w:pPr>
        <w:spacing w:before="0" w:after="0" w:line="240"/>
        <w:ind w:right="0" w:left="0" w:firstLine="0"/>
        <w:jc w:val="both"/>
        <w:rPr>
          <w:rFonts w:ascii="Trebuchet MS" w:hAnsi="Trebuchet MS" w:cs="Trebuchet MS" w:eastAsia="Trebuchet MS"/>
          <w:b/>
          <w:color w:val="auto"/>
          <w:spacing w:val="0"/>
          <w:position w:val="0"/>
          <w:sz w:val="20"/>
          <w:shd w:fill="auto" w:val="clear"/>
        </w:rPr>
      </w:pPr>
    </w:p>
    <w:p>
      <w:pPr>
        <w:tabs>
          <w:tab w:val="left" w:pos="3706" w:leader="none"/>
        </w:tabs>
        <w:spacing w:before="0" w:after="0" w:line="240"/>
        <w:ind w:right="0" w:left="0" w:firstLine="0"/>
        <w:jc w:val="both"/>
        <w:rPr>
          <w:rFonts w:ascii="Trebuchet MS" w:hAnsi="Trebuchet MS" w:cs="Trebuchet MS" w:eastAsia="Trebuchet MS"/>
          <w:color w:val="auto"/>
          <w:spacing w:val="0"/>
          <w:position w:val="0"/>
          <w:sz w:val="20"/>
          <w:shd w:fill="auto" w:val="clear"/>
        </w:rPr>
      </w:pPr>
      <w:r>
        <w:rPr>
          <w:rFonts w:ascii="Trebuchet MS" w:hAnsi="Trebuchet MS" w:cs="Trebuchet MS" w:eastAsia="Trebuchet MS"/>
          <w:color w:val="auto"/>
          <w:spacing w:val="0"/>
          <w:position w:val="0"/>
          <w:sz w:val="22"/>
          <w:shd w:fill="auto" w:val="clear"/>
        </w:rPr>
        <w:tab/>
      </w:r>
    </w:p>
    <w:p>
      <w:pPr>
        <w:spacing w:before="0" w:after="0" w:line="240"/>
        <w:ind w:right="0" w:left="10" w:hanging="10"/>
        <w:jc w:val="both"/>
        <w:rPr>
          <w:rFonts w:ascii="Calibri" w:hAnsi="Calibri" w:cs="Calibri" w:eastAsia="Calibri"/>
          <w:b/>
          <w:color w:val="000000"/>
          <w:spacing w:val="0"/>
          <w:position w:val="0"/>
          <w:sz w:val="22"/>
          <w:shd w:fill="auto" w:val="clear"/>
        </w:rPr>
      </w:pPr>
      <w:r>
        <w:rPr>
          <w:rFonts w:ascii="Trebuchet MS" w:hAnsi="Trebuchet MS" w:cs="Trebuchet MS" w:eastAsia="Trebuchet MS"/>
          <w:color w:val="auto"/>
          <w:spacing w:val="0"/>
          <w:position w:val="0"/>
          <w:sz w:val="22"/>
          <w:shd w:fill="auto" w:val="clear"/>
        </w:rPr>
        <w:t xml:space="preserve">In verband met de vastgestelde belangstelling voor een mogelijke acquisitie (hierna te noemen: “de Overname”) van de onderneming met </w:t>
      </w:r>
      <w:r>
        <w:rPr>
          <w:rFonts w:ascii="Calibri" w:hAnsi="Calibri" w:cs="Calibri" w:eastAsia="Calibri"/>
          <w:b/>
          <w:color w:val="000000"/>
          <w:spacing w:val="0"/>
          <w:position w:val="0"/>
          <w:sz w:val="22"/>
          <w:shd w:fill="auto" w:val="clear"/>
        </w:rPr>
        <w:t xml:space="preserve">Profiel nummer: 108976 - Voorraad of volledige bedrijfsovername betreft prikkabels webwinkel</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QHouse.nl ontvangt u (hierna te noemen: “de Kandidaat-koper”) namens de Onderneming zowel mondelinge als schriftelijke informatie over de Onderneming, die niet-openbaar, vertrouwelijk en/of eigendom van de Onderneming is, en worden onderhandelingen gevoerd over de Overname. Zowel de informatie als de onderhandelingen hebben een vertrouwelijk karakter.</w:t>
      </w:r>
    </w:p>
    <w:p>
      <w:pPr>
        <w:spacing w:before="0" w:after="0" w:line="280"/>
        <w:ind w:right="0" w:left="0" w:firstLine="0"/>
        <w:jc w:val="both"/>
        <w:rPr>
          <w:rFonts w:ascii="Trebuchet MS" w:hAnsi="Trebuchet MS" w:cs="Trebuchet MS" w:eastAsia="Trebuchet MS"/>
          <w:color w:val="auto"/>
          <w:spacing w:val="0"/>
          <w:position w:val="0"/>
          <w:sz w:val="22"/>
          <w:shd w:fill="auto" w:val="clear"/>
        </w:rPr>
      </w:pPr>
    </w:p>
    <w:p>
      <w:pPr>
        <w:spacing w:before="0" w:after="0" w:line="28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Met het oog op het bovenstaande wensen wij het volgende nader vast te leggen:</w:t>
      </w:r>
    </w:p>
    <w:p>
      <w:pPr>
        <w:spacing w:before="0" w:after="0" w:line="280"/>
        <w:ind w:right="0" w:left="0" w:firstLine="0"/>
        <w:jc w:val="both"/>
        <w:rPr>
          <w:rFonts w:ascii="Trebuchet MS" w:hAnsi="Trebuchet MS" w:cs="Trebuchet MS" w:eastAsia="Trebuchet MS"/>
          <w:color w:val="auto"/>
          <w:spacing w:val="0"/>
          <w:position w:val="0"/>
          <w:sz w:val="22"/>
          <w:shd w:fill="auto" w:val="clear"/>
        </w:rPr>
      </w:pPr>
    </w:p>
    <w:p>
      <w:pPr>
        <w:numPr>
          <w:ilvl w:val="0"/>
          <w:numId w:val="6"/>
        </w:numPr>
        <w:tabs>
          <w:tab w:val="left" w:pos="567" w:leader="none"/>
        </w:tabs>
        <w:spacing w:before="0" w:after="0" w:line="280"/>
        <w:ind w:right="0" w:left="567" w:hanging="567"/>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U verbindt zich tegenover de Onderneming strikte geheimhouding te bewaren omtrent alle ter beschikking gestelde gegevens met betrekking tot: de Onderneming, de naam van de Onderneming, de doelstelling en aard van de onderhandelingen.</w:t>
      </w:r>
    </w:p>
    <w:p>
      <w:pPr>
        <w:spacing w:before="0" w:after="0" w:line="280"/>
        <w:ind w:right="0" w:left="360" w:firstLine="0"/>
        <w:jc w:val="both"/>
        <w:rPr>
          <w:rFonts w:ascii="Trebuchet MS" w:hAnsi="Trebuchet MS" w:cs="Trebuchet MS" w:eastAsia="Trebuchet MS"/>
          <w:color w:val="auto"/>
          <w:spacing w:val="0"/>
          <w:position w:val="0"/>
          <w:sz w:val="22"/>
          <w:shd w:fill="auto" w:val="clear"/>
        </w:rPr>
      </w:pPr>
    </w:p>
    <w:p>
      <w:pPr>
        <w:numPr>
          <w:ilvl w:val="0"/>
          <w:numId w:val="8"/>
        </w:numPr>
        <w:tabs>
          <w:tab w:val="left" w:pos="567" w:leader="none"/>
        </w:tabs>
        <w:spacing w:before="0" w:after="0" w:line="280"/>
        <w:ind w:right="0" w:left="567" w:hanging="567"/>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Het is toegestaan informatie over de Onderneming te verstrekken en mededelingen met betrekking tot de onderhandelingen te doen aan personen binnen uw organisatie en externe adviseurs die direct bij dit traject betrokken zijn, en die in het kader van de Overname dienen te worden geïnformeerd, dan wel wiens betrokkenheid gewenst is, en waarbij is aangegeven dat de informatie van vertrouwelijke aard is. U blijft daarbij verantwoordelijk en aansprakelijk voor het naleven van de geheimhouding door vorenbedoelde personen.</w:t>
      </w:r>
    </w:p>
    <w:p>
      <w:pPr>
        <w:spacing w:before="0" w:after="0" w:line="280"/>
        <w:ind w:right="0" w:left="0" w:firstLine="0"/>
        <w:jc w:val="both"/>
        <w:rPr>
          <w:rFonts w:ascii="Trebuchet MS" w:hAnsi="Trebuchet MS" w:cs="Trebuchet MS" w:eastAsia="Trebuchet MS"/>
          <w:color w:val="auto"/>
          <w:spacing w:val="0"/>
          <w:position w:val="0"/>
          <w:sz w:val="22"/>
          <w:shd w:fill="auto" w:val="clear"/>
        </w:rPr>
      </w:pPr>
    </w:p>
    <w:p>
      <w:pPr>
        <w:numPr>
          <w:ilvl w:val="0"/>
          <w:numId w:val="10"/>
        </w:numPr>
        <w:tabs>
          <w:tab w:val="left" w:pos="567" w:leader="none"/>
        </w:tabs>
        <w:spacing w:before="0" w:after="0" w:line="280"/>
        <w:ind w:right="0" w:left="567" w:hanging="567"/>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Bekendmaking van enige informatie in andere gevallen dan in het tweede artikel genoemd, waaronder (maar niet beperkt tot) het publiekelijk bekendmaken van een overeengekomen intentieverklaring, zal niet anders plaatsvinden dan door voorafgaande schriftelijke toestemming van de Onderneming. </w:t>
      </w:r>
    </w:p>
    <w:p>
      <w:pPr>
        <w:spacing w:before="0" w:after="0" w:line="280"/>
        <w:ind w:right="0" w:left="0" w:firstLine="0"/>
        <w:jc w:val="both"/>
        <w:rPr>
          <w:rFonts w:ascii="Trebuchet MS" w:hAnsi="Trebuchet MS" w:cs="Trebuchet MS" w:eastAsia="Trebuchet MS"/>
          <w:color w:val="auto"/>
          <w:spacing w:val="0"/>
          <w:position w:val="0"/>
          <w:sz w:val="22"/>
          <w:shd w:fill="auto" w:val="clear"/>
        </w:rPr>
      </w:pPr>
    </w:p>
    <w:p>
      <w:pPr>
        <w:numPr>
          <w:ilvl w:val="0"/>
          <w:numId w:val="12"/>
        </w:numPr>
        <w:tabs>
          <w:tab w:val="left" w:pos="567" w:leader="none"/>
        </w:tabs>
        <w:spacing w:before="0" w:after="0" w:line="280"/>
        <w:ind w:right="0" w:left="567" w:hanging="567"/>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Alle aan u verstrekte informatie, alsmede kopieën hiervan, zullen op eerste verzoek van de Onderneming onverwijld geretourneerd worden.</w:t>
      </w:r>
    </w:p>
    <w:p>
      <w:pPr>
        <w:spacing w:before="0" w:after="0" w:line="280"/>
        <w:ind w:right="0" w:left="0" w:firstLine="0"/>
        <w:jc w:val="both"/>
        <w:rPr>
          <w:rFonts w:ascii="Trebuchet MS" w:hAnsi="Trebuchet MS" w:cs="Trebuchet MS" w:eastAsia="Trebuchet MS"/>
          <w:color w:val="auto"/>
          <w:spacing w:val="0"/>
          <w:position w:val="0"/>
          <w:sz w:val="22"/>
          <w:shd w:fill="auto" w:val="clear"/>
        </w:rPr>
      </w:pPr>
    </w:p>
    <w:p>
      <w:pPr>
        <w:numPr>
          <w:ilvl w:val="0"/>
          <w:numId w:val="14"/>
        </w:numPr>
        <w:tabs>
          <w:tab w:val="left" w:pos="567" w:leader="none"/>
        </w:tabs>
        <w:spacing w:before="0" w:after="0" w:line="280"/>
        <w:ind w:right="0" w:left="567" w:hanging="567"/>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Zonder voorafgaande toestemming van de Onderneming zult u geen direct contact met (medewerkers van) de Onderneming hebben.</w:t>
      </w:r>
    </w:p>
    <w:p>
      <w:pPr>
        <w:spacing w:before="0" w:after="0" w:line="280"/>
        <w:ind w:right="0" w:left="0" w:firstLine="0"/>
        <w:jc w:val="both"/>
        <w:rPr>
          <w:rFonts w:ascii="Trebuchet MS" w:hAnsi="Trebuchet MS" w:cs="Trebuchet MS" w:eastAsia="Trebuchet MS"/>
          <w:color w:val="auto"/>
          <w:spacing w:val="0"/>
          <w:position w:val="0"/>
          <w:sz w:val="22"/>
          <w:shd w:fill="auto" w:val="clear"/>
        </w:rPr>
      </w:pPr>
    </w:p>
    <w:p>
      <w:pPr>
        <w:numPr>
          <w:ilvl w:val="0"/>
          <w:numId w:val="16"/>
        </w:numPr>
        <w:tabs>
          <w:tab w:val="left" w:pos="567" w:leader="none"/>
        </w:tabs>
        <w:spacing w:before="0" w:after="0" w:line="280"/>
        <w:ind w:right="0" w:left="567" w:hanging="567"/>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Zonder voorafgaande toestemming van de Onderneming zult u tot twee jaar na het ondertekenen van deze geheimhoudingsovereenkomst niet direct dan wel indirect een medewerker met een managers positie of sleutelrol binnen de Onderneming of binnen één van haar deelnemingen of dochterondernemingen (laten) benaderen voor een arbeidspositie binnen uw onderneming, of een deelneming of dochteronderneming van uw onderneming, in dienst nemen of anderszins besprekingen voeren met het doel tot een arbeidsovereenkomst te komen. </w:t>
      </w:r>
    </w:p>
    <w:p>
      <w:pPr>
        <w:spacing w:before="0" w:after="0" w:line="280"/>
        <w:ind w:right="0" w:left="0" w:firstLine="0"/>
        <w:jc w:val="both"/>
        <w:rPr>
          <w:rFonts w:ascii="Trebuchet MS" w:hAnsi="Trebuchet MS" w:cs="Trebuchet MS" w:eastAsia="Trebuchet MS"/>
          <w:color w:val="auto"/>
          <w:spacing w:val="0"/>
          <w:position w:val="0"/>
          <w:sz w:val="22"/>
          <w:shd w:fill="auto" w:val="clear"/>
        </w:rPr>
      </w:pPr>
    </w:p>
    <w:p>
      <w:pPr>
        <w:numPr>
          <w:ilvl w:val="0"/>
          <w:numId w:val="18"/>
        </w:numPr>
        <w:tabs>
          <w:tab w:val="left" w:pos="567" w:leader="none"/>
        </w:tabs>
        <w:spacing w:before="0" w:after="0" w:line="280"/>
        <w:ind w:right="0" w:left="567" w:hanging="567"/>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Deze geheimhoudingsovereenkomst heeft geen betrekking op informatie die algemeen bekend of toegankelijk is of door u anderszins rechtmatig is verkregen, anders dan van de zijde van de Onderneming.</w:t>
      </w:r>
    </w:p>
    <w:p>
      <w:pPr>
        <w:spacing w:before="0" w:after="0" w:line="280"/>
        <w:ind w:right="0" w:left="0" w:firstLine="0"/>
        <w:jc w:val="both"/>
        <w:rPr>
          <w:rFonts w:ascii="Trebuchet MS" w:hAnsi="Trebuchet MS" w:cs="Trebuchet MS" w:eastAsia="Trebuchet MS"/>
          <w:color w:val="auto"/>
          <w:spacing w:val="0"/>
          <w:position w:val="0"/>
          <w:sz w:val="22"/>
          <w:shd w:fill="auto" w:val="clear"/>
        </w:rPr>
      </w:pPr>
    </w:p>
    <w:p>
      <w:pPr>
        <w:numPr>
          <w:ilvl w:val="0"/>
          <w:numId w:val="20"/>
        </w:numPr>
        <w:tabs>
          <w:tab w:val="left" w:pos="567" w:leader="none"/>
        </w:tabs>
        <w:spacing w:before="0" w:after="0" w:line="280"/>
        <w:ind w:right="0" w:left="567" w:hanging="567"/>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Indien de Onderneming schade ondervindt als gevolg van niet strikte naleving van deze geheimhoudingsovereenkomst door u en/of de personen als omschreven in het tweede artikel, zult u aansprakelijk worden gesteld voor de geleden schade.</w:t>
      </w:r>
    </w:p>
    <w:p>
      <w:pPr>
        <w:spacing w:before="0" w:after="0" w:line="280"/>
        <w:ind w:right="0" w:left="0" w:firstLine="0"/>
        <w:jc w:val="both"/>
        <w:rPr>
          <w:rFonts w:ascii="Trebuchet MS" w:hAnsi="Trebuchet MS" w:cs="Trebuchet MS" w:eastAsia="Trebuchet MS"/>
          <w:color w:val="auto"/>
          <w:spacing w:val="0"/>
          <w:position w:val="0"/>
          <w:sz w:val="22"/>
          <w:shd w:fill="auto" w:val="clear"/>
        </w:rPr>
      </w:pPr>
    </w:p>
    <w:p>
      <w:pPr>
        <w:numPr>
          <w:ilvl w:val="0"/>
          <w:numId w:val="22"/>
        </w:numPr>
        <w:tabs>
          <w:tab w:val="left" w:pos="567" w:leader="none"/>
        </w:tabs>
        <w:spacing w:before="0" w:after="0" w:line="280"/>
        <w:ind w:right="0" w:left="567" w:hanging="567"/>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Tot het moment dat een definitieve overeenkomst tot stand is gekomen inzake enige transactie of Overname met (een deel van) de Onderneming, bent noch u, noch de onderneming, gehouden dan wel verplicht tot enige overeenkomst anders dan deze geheimhoudingsovereenkomst.</w:t>
      </w:r>
    </w:p>
    <w:p>
      <w:pPr>
        <w:spacing w:before="0" w:after="0" w:line="280"/>
        <w:ind w:right="0" w:left="0" w:firstLine="0"/>
        <w:jc w:val="both"/>
        <w:rPr>
          <w:rFonts w:ascii="Trebuchet MS" w:hAnsi="Trebuchet MS" w:cs="Trebuchet MS" w:eastAsia="Trebuchet MS"/>
          <w:color w:val="auto"/>
          <w:spacing w:val="0"/>
          <w:position w:val="0"/>
          <w:sz w:val="22"/>
          <w:shd w:fill="auto" w:val="clear"/>
        </w:rPr>
      </w:pPr>
    </w:p>
    <w:p>
      <w:pPr>
        <w:numPr>
          <w:ilvl w:val="0"/>
          <w:numId w:val="24"/>
        </w:numPr>
        <w:tabs>
          <w:tab w:val="left" w:pos="567" w:leader="none"/>
        </w:tabs>
        <w:spacing w:before="0" w:after="0" w:line="280"/>
        <w:ind w:right="0" w:left="567" w:hanging="567"/>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Deze geheimhoudingsovereenkomst geldt voor een periode van twee jaar vanaf ondertekening van deze brief, tenzij voor de afloop van deze periode de Overname zoals eerder omschreven tot stand komt.</w:t>
      </w:r>
    </w:p>
    <w:p>
      <w:pPr>
        <w:spacing w:before="0" w:after="0" w:line="280"/>
        <w:ind w:right="0" w:left="0" w:firstLine="0"/>
        <w:jc w:val="both"/>
        <w:rPr>
          <w:rFonts w:ascii="Trebuchet MS" w:hAnsi="Trebuchet MS" w:cs="Trebuchet MS" w:eastAsia="Trebuchet MS"/>
          <w:color w:val="auto"/>
          <w:spacing w:val="0"/>
          <w:position w:val="0"/>
          <w:sz w:val="22"/>
          <w:shd w:fill="auto" w:val="clear"/>
        </w:rPr>
      </w:pPr>
    </w:p>
    <w:p>
      <w:pPr>
        <w:numPr>
          <w:ilvl w:val="0"/>
          <w:numId w:val="26"/>
        </w:numPr>
        <w:tabs>
          <w:tab w:val="left" w:pos="567" w:leader="none"/>
        </w:tabs>
        <w:spacing w:before="0" w:after="0" w:line="280"/>
        <w:ind w:right="0" w:left="567" w:hanging="567"/>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Op deze geheimhoudingsovereenkomst is Nederlands recht van toepassing.</w:t>
      </w:r>
    </w:p>
    <w:p>
      <w:pPr>
        <w:spacing w:before="0" w:after="0" w:line="280"/>
        <w:ind w:right="0" w:left="0" w:firstLine="0"/>
        <w:jc w:val="both"/>
        <w:rPr>
          <w:rFonts w:ascii="Trebuchet MS" w:hAnsi="Trebuchet MS" w:cs="Trebuchet MS" w:eastAsia="Trebuchet MS"/>
          <w:color w:val="auto"/>
          <w:spacing w:val="0"/>
          <w:position w:val="0"/>
          <w:sz w:val="22"/>
          <w:shd w:fill="auto" w:val="clear"/>
        </w:rPr>
      </w:pPr>
    </w:p>
    <w:p>
      <w:pPr>
        <w:spacing w:before="0" w:after="0" w:line="28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Indien u zich met het vorenstaande kunt verenigen, verzoeken wij u deze overeenkomst voor akkoord te ondertekenen en aan ons te retourneren.</w:t>
      </w:r>
    </w:p>
    <w:p>
      <w:pPr>
        <w:spacing w:before="0" w:after="0" w:line="280"/>
        <w:ind w:right="0" w:left="0" w:firstLine="0"/>
        <w:jc w:val="both"/>
        <w:rPr>
          <w:rFonts w:ascii="Trebuchet MS" w:hAnsi="Trebuchet MS" w:cs="Trebuchet MS" w:eastAsia="Trebuchet MS"/>
          <w:color w:val="auto"/>
          <w:spacing w:val="0"/>
          <w:position w:val="0"/>
          <w:sz w:val="22"/>
          <w:shd w:fill="auto" w:val="clear"/>
        </w:rPr>
      </w:pPr>
    </w:p>
    <w:p>
      <w:pPr>
        <w:spacing w:before="0" w:after="0" w:line="280"/>
        <w:ind w:right="0" w:left="0" w:firstLine="0"/>
        <w:jc w:val="both"/>
        <w:rPr>
          <w:rFonts w:ascii="Trebuchet MS" w:hAnsi="Trebuchet MS" w:cs="Trebuchet MS" w:eastAsia="Trebuchet MS"/>
          <w:color w:val="auto"/>
          <w:spacing w:val="0"/>
          <w:position w:val="0"/>
          <w:sz w:val="22"/>
          <w:shd w:fill="auto" w:val="clear"/>
        </w:rPr>
      </w:pPr>
    </w:p>
    <w:p>
      <w:pPr>
        <w:keepNext w:val="true"/>
        <w:keepLines w:val="true"/>
        <w:tabs>
          <w:tab w:val="left" w:pos="16775776" w:leader="none"/>
          <w:tab w:val="left" w:pos="16776496" w:leader="none"/>
        </w:tabs>
        <w:suppressAutoHyphens w:val="true"/>
        <w:spacing w:before="0" w:after="0" w:line="240"/>
        <w:ind w:right="0" w:left="0" w:firstLine="0"/>
        <w:jc w:val="both"/>
        <w:rPr>
          <w:rFonts w:ascii="Trebuchet MS" w:hAnsi="Trebuchet MS" w:cs="Trebuchet MS" w:eastAsia="Trebuchet MS"/>
          <w:color w:val="auto"/>
          <w:spacing w:val="-3"/>
          <w:position w:val="0"/>
          <w:sz w:val="20"/>
          <w:shd w:fill="auto" w:val="clear"/>
        </w:rPr>
      </w:pPr>
      <w:r>
        <w:rPr>
          <w:rFonts w:ascii="Trebuchet MS" w:hAnsi="Trebuchet MS" w:cs="Trebuchet MS" w:eastAsia="Trebuchet MS"/>
          <w:color w:val="auto"/>
          <w:spacing w:val="-3"/>
          <w:position w:val="0"/>
          <w:sz w:val="22"/>
          <w:shd w:fill="auto" w:val="clear"/>
        </w:rPr>
        <w:t xml:space="preserve">Datum: </w:t>
        <w:tab/>
        <w:t xml:space="preserve">…………………….</w:t>
      </w:r>
    </w:p>
    <w:p>
      <w:pPr>
        <w:keepNext w:val="true"/>
        <w:keepLines w:val="true"/>
        <w:tabs>
          <w:tab w:val="left" w:pos="16775776" w:leader="none"/>
          <w:tab w:val="left" w:pos="16776496" w:leader="none"/>
        </w:tabs>
        <w:suppressAutoHyphens w:val="true"/>
        <w:spacing w:before="0" w:after="0" w:line="240"/>
        <w:ind w:right="0" w:left="0" w:firstLine="0"/>
        <w:jc w:val="both"/>
        <w:rPr>
          <w:rFonts w:ascii="Trebuchet MS" w:hAnsi="Trebuchet MS" w:cs="Trebuchet MS" w:eastAsia="Trebuchet MS"/>
          <w:color w:val="auto"/>
          <w:spacing w:val="-3"/>
          <w:position w:val="0"/>
          <w:sz w:val="22"/>
          <w:shd w:fill="auto" w:val="clear"/>
        </w:rPr>
      </w:pPr>
    </w:p>
    <w:p>
      <w:pPr>
        <w:keepNext w:val="true"/>
        <w:keepLines w:val="true"/>
        <w:tabs>
          <w:tab w:val="left" w:pos="16775776" w:leader="none"/>
          <w:tab w:val="left" w:pos="16776496" w:leader="none"/>
        </w:tabs>
        <w:suppressAutoHyphens w:val="true"/>
        <w:spacing w:before="0" w:after="0" w:line="240"/>
        <w:ind w:right="0" w:left="0" w:firstLine="0"/>
        <w:jc w:val="both"/>
        <w:rPr>
          <w:rFonts w:ascii="Trebuchet MS" w:hAnsi="Trebuchet MS" w:cs="Trebuchet MS" w:eastAsia="Trebuchet MS"/>
          <w:color w:val="auto"/>
          <w:spacing w:val="-3"/>
          <w:position w:val="0"/>
          <w:sz w:val="22"/>
          <w:shd w:fill="auto" w:val="clear"/>
        </w:rPr>
      </w:pPr>
      <w:r>
        <w:rPr>
          <w:rFonts w:ascii="Trebuchet MS" w:hAnsi="Trebuchet MS" w:cs="Trebuchet MS" w:eastAsia="Trebuchet MS"/>
          <w:color w:val="auto"/>
          <w:spacing w:val="-3"/>
          <w:position w:val="0"/>
          <w:sz w:val="22"/>
          <w:shd w:fill="auto" w:val="clear"/>
        </w:rPr>
        <w:t xml:space="preserve">Plaats: </w:t>
        <w:tab/>
        <w:t xml:space="preserve">…………………….</w:t>
      </w:r>
    </w:p>
    <w:p>
      <w:pPr>
        <w:keepNext w:val="true"/>
        <w:keepLines w:val="true"/>
        <w:tabs>
          <w:tab w:val="left" w:pos="16775776" w:leader="none"/>
          <w:tab w:val="left" w:pos="16776496" w:leader="none"/>
        </w:tabs>
        <w:suppressAutoHyphens w:val="true"/>
        <w:spacing w:before="0" w:after="0" w:line="240"/>
        <w:ind w:right="0" w:left="0" w:firstLine="0"/>
        <w:jc w:val="both"/>
        <w:rPr>
          <w:rFonts w:ascii="Trebuchet MS" w:hAnsi="Trebuchet MS" w:cs="Trebuchet MS" w:eastAsia="Trebuchet MS"/>
          <w:color w:val="auto"/>
          <w:spacing w:val="-3"/>
          <w:position w:val="0"/>
          <w:sz w:val="22"/>
          <w:shd w:fill="auto" w:val="clear"/>
        </w:rPr>
      </w:pPr>
    </w:p>
    <w:p>
      <w:pPr>
        <w:keepNext w:val="true"/>
        <w:keepLines w:val="true"/>
        <w:tabs>
          <w:tab w:val="left" w:pos="16775776" w:leader="none"/>
          <w:tab w:val="left" w:pos="16776496" w:leader="none"/>
        </w:tabs>
        <w:suppressAutoHyphens w:val="true"/>
        <w:spacing w:before="0" w:after="0" w:line="240"/>
        <w:ind w:right="0" w:left="0" w:firstLine="0"/>
        <w:jc w:val="both"/>
        <w:rPr>
          <w:rFonts w:ascii="Trebuchet MS" w:hAnsi="Trebuchet MS" w:cs="Trebuchet MS" w:eastAsia="Trebuchet MS"/>
          <w:color w:val="auto"/>
          <w:spacing w:val="-3"/>
          <w:position w:val="0"/>
          <w:sz w:val="22"/>
          <w:shd w:fill="auto" w:val="clear"/>
        </w:rPr>
      </w:pPr>
      <w:r>
        <w:rPr>
          <w:rFonts w:ascii="Trebuchet MS" w:hAnsi="Trebuchet MS" w:cs="Trebuchet MS" w:eastAsia="Trebuchet MS"/>
          <w:color w:val="auto"/>
          <w:spacing w:val="-3"/>
          <w:position w:val="0"/>
          <w:sz w:val="22"/>
          <w:shd w:fill="auto" w:val="clear"/>
        </w:rPr>
        <w:t xml:space="preserve">Voor akkoord: </w:t>
      </w:r>
    </w:p>
    <w:p>
      <w:pPr>
        <w:keepNext w:val="true"/>
        <w:keepLines w:val="true"/>
        <w:tabs>
          <w:tab w:val="left" w:pos="16775776" w:leader="none"/>
          <w:tab w:val="left" w:pos="16776496" w:leader="none"/>
        </w:tabs>
        <w:suppressAutoHyphens w:val="true"/>
        <w:spacing w:before="0" w:after="0" w:line="240"/>
        <w:ind w:right="0" w:left="0" w:firstLine="0"/>
        <w:jc w:val="both"/>
        <w:rPr>
          <w:rFonts w:ascii="Trebuchet MS" w:hAnsi="Trebuchet MS" w:cs="Trebuchet MS" w:eastAsia="Trebuchet MS"/>
          <w:color w:val="auto"/>
          <w:spacing w:val="-3"/>
          <w:position w:val="0"/>
          <w:sz w:val="22"/>
          <w:shd w:fill="auto" w:val="clear"/>
        </w:rPr>
      </w:pPr>
    </w:p>
    <w:p>
      <w:pPr>
        <w:keepNext w:val="true"/>
        <w:keepLines w:val="true"/>
        <w:tabs>
          <w:tab w:val="left" w:pos="16775776" w:leader="none"/>
          <w:tab w:val="left" w:pos="16776496" w:leader="none"/>
        </w:tabs>
        <w:suppressAutoHyphens w:val="true"/>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color w:val="auto"/>
          <w:spacing w:val="-3"/>
          <w:position w:val="0"/>
          <w:sz w:val="22"/>
          <w:shd w:fill="auto" w:val="clear"/>
        </w:rPr>
        <w:t xml:space="preserve">Bedrijfsnaam </w:t>
      </w:r>
      <w:r>
        <w:rPr>
          <w:rFonts w:ascii="Trebuchet MS" w:hAnsi="Trebuchet MS" w:cs="Trebuchet MS" w:eastAsia="Trebuchet MS"/>
          <w:color w:val="auto"/>
          <w:spacing w:val="0"/>
          <w:position w:val="0"/>
          <w:sz w:val="22"/>
          <w:shd w:fill="auto" w:val="clear"/>
        </w:rPr>
        <w:t xml:space="preserve">Kandidaat-koper (indien van toepassing):</w:t>
      </w:r>
      <w:r>
        <w:rPr>
          <w:rFonts w:ascii="Trebuchet MS" w:hAnsi="Trebuchet MS" w:cs="Trebuchet MS" w:eastAsia="Trebuchet MS"/>
          <w:b/>
          <w:color w:val="auto"/>
          <w:spacing w:val="0"/>
          <w:position w:val="0"/>
          <w:sz w:val="22"/>
          <w:shd w:fill="auto" w:val="clear"/>
        </w:rPr>
        <w:t xml:space="preserve"> </w:t>
      </w:r>
    </w:p>
    <w:p>
      <w:pPr>
        <w:keepNext w:val="true"/>
        <w:keepLines w:val="true"/>
        <w:tabs>
          <w:tab w:val="left" w:pos="16775776" w:leader="none"/>
          <w:tab w:val="left" w:pos="16776496" w:leader="none"/>
        </w:tabs>
        <w:suppressAutoHyphens w:val="true"/>
        <w:spacing w:before="0" w:after="0" w:line="240"/>
        <w:ind w:right="0" w:left="0" w:firstLine="0"/>
        <w:jc w:val="both"/>
        <w:rPr>
          <w:rFonts w:ascii="Trebuchet MS" w:hAnsi="Trebuchet MS" w:cs="Trebuchet MS" w:eastAsia="Trebuchet MS"/>
          <w:b/>
          <w:color w:val="auto"/>
          <w:spacing w:val="0"/>
          <w:position w:val="0"/>
          <w:sz w:val="22"/>
          <w:shd w:fill="auto" w:val="clear"/>
        </w:rPr>
      </w:pPr>
    </w:p>
    <w:p>
      <w:pPr>
        <w:keepNext w:val="true"/>
        <w:keepLines w:val="true"/>
        <w:tabs>
          <w:tab w:val="left" w:pos="16775776" w:leader="none"/>
          <w:tab w:val="left" w:pos="16776496" w:leader="none"/>
        </w:tabs>
        <w:suppressAutoHyphens w:val="true"/>
        <w:spacing w:before="0" w:after="0" w:line="240"/>
        <w:ind w:right="0" w:left="0" w:firstLine="0"/>
        <w:jc w:val="both"/>
        <w:rPr>
          <w:rFonts w:ascii="Trebuchet MS" w:hAnsi="Trebuchet MS" w:cs="Trebuchet MS" w:eastAsia="Trebuchet MS"/>
          <w:color w:val="auto"/>
          <w:spacing w:val="-3"/>
          <w:position w:val="0"/>
          <w:sz w:val="22"/>
          <w:shd w:fill="auto" w:val="clear"/>
        </w:rPr>
      </w:pPr>
      <w:r>
        <w:rPr>
          <w:rFonts w:ascii="Trebuchet MS" w:hAnsi="Trebuchet MS" w:cs="Trebuchet MS" w:eastAsia="Trebuchet MS"/>
          <w:color w:val="auto"/>
          <w:spacing w:val="-3"/>
          <w:position w:val="0"/>
          <w:sz w:val="22"/>
          <w:shd w:fill="auto" w:val="clear"/>
        </w:rPr>
        <w:t xml:space="preserve">…………………….</w:t>
      </w:r>
    </w:p>
    <w:p>
      <w:pPr>
        <w:keepNext w:val="true"/>
        <w:keepLines w:val="true"/>
        <w:tabs>
          <w:tab w:val="left" w:pos="16775776" w:leader="none"/>
          <w:tab w:val="left" w:pos="16776496" w:leader="none"/>
        </w:tabs>
        <w:suppressAutoHyphens w:val="true"/>
        <w:spacing w:before="0" w:after="0" w:line="240"/>
        <w:ind w:right="0" w:left="0" w:firstLine="0"/>
        <w:jc w:val="both"/>
        <w:rPr>
          <w:rFonts w:ascii="Trebuchet MS" w:hAnsi="Trebuchet MS" w:cs="Trebuchet MS" w:eastAsia="Trebuchet MS"/>
          <w:color w:val="auto"/>
          <w:spacing w:val="-3"/>
          <w:position w:val="0"/>
          <w:sz w:val="22"/>
          <w:shd w:fill="auto" w:val="clear"/>
        </w:rPr>
      </w:pPr>
    </w:p>
    <w:p>
      <w:pPr>
        <w:keepNext w:val="true"/>
        <w:keepLines w:val="true"/>
        <w:tabs>
          <w:tab w:val="left" w:pos="16775776" w:leader="none"/>
          <w:tab w:val="left" w:pos="16776496" w:leader="none"/>
        </w:tabs>
        <w:suppressAutoHyphens w:val="true"/>
        <w:spacing w:before="0" w:after="0" w:line="240"/>
        <w:ind w:right="0" w:left="0" w:firstLine="0"/>
        <w:jc w:val="both"/>
        <w:rPr>
          <w:rFonts w:ascii="Trebuchet MS" w:hAnsi="Trebuchet MS" w:cs="Trebuchet MS" w:eastAsia="Trebuchet MS"/>
          <w:color w:val="auto"/>
          <w:spacing w:val="-3"/>
          <w:position w:val="0"/>
          <w:sz w:val="22"/>
          <w:shd w:fill="auto" w:val="clear"/>
        </w:rPr>
      </w:pPr>
    </w:p>
    <w:p>
      <w:pPr>
        <w:keepNext w:val="true"/>
        <w:keepLines w:val="true"/>
        <w:tabs>
          <w:tab w:val="left" w:pos="16775776" w:leader="none"/>
          <w:tab w:val="left" w:pos="16776496" w:leader="none"/>
        </w:tabs>
        <w:suppressAutoHyphens w:val="true"/>
        <w:spacing w:before="0" w:after="0" w:line="240"/>
        <w:ind w:right="0" w:left="0" w:firstLine="0"/>
        <w:jc w:val="both"/>
        <w:rPr>
          <w:rFonts w:ascii="Trebuchet MS" w:hAnsi="Trebuchet MS" w:cs="Trebuchet MS" w:eastAsia="Trebuchet MS"/>
          <w:color w:val="auto"/>
          <w:spacing w:val="-3"/>
          <w:position w:val="0"/>
          <w:sz w:val="22"/>
          <w:shd w:fill="auto" w:val="clear"/>
        </w:rPr>
      </w:pPr>
    </w:p>
    <w:p>
      <w:pPr>
        <w:tabs>
          <w:tab w:val="left" w:pos="16775776" w:leader="none"/>
          <w:tab w:val="left" w:pos="16776496" w:leader="none"/>
          <w:tab w:val="left" w:pos="0" w:leader="none"/>
          <w:tab w:val="left" w:pos="720" w:leader="none"/>
          <w:tab w:val="left" w:pos="1440" w:leader="none"/>
          <w:tab w:val="left" w:pos="2160" w:leader="none"/>
          <w:tab w:val="left" w:pos="2880" w:leader="none"/>
          <w:tab w:val="left" w:pos="3600" w:leader="none"/>
          <w:tab w:val="left" w:pos="4320" w:leader="none"/>
        </w:tabs>
        <w:suppressAutoHyphens w:val="true"/>
        <w:spacing w:before="0" w:after="0" w:line="240"/>
        <w:ind w:right="0" w:left="5040" w:hanging="5040"/>
        <w:jc w:val="both"/>
        <w:rPr>
          <w:rFonts w:ascii="Trebuchet MS" w:hAnsi="Trebuchet MS" w:cs="Trebuchet MS" w:eastAsia="Trebuchet MS"/>
          <w:color w:val="auto"/>
          <w:spacing w:val="-3"/>
          <w:position w:val="0"/>
          <w:sz w:val="22"/>
          <w:shd w:fill="auto" w:val="clear"/>
        </w:rPr>
      </w:pPr>
      <w:r>
        <w:rPr>
          <w:rFonts w:ascii="Trebuchet MS" w:hAnsi="Trebuchet MS" w:cs="Trebuchet MS" w:eastAsia="Trebuchet MS"/>
          <w:color w:val="auto"/>
          <w:spacing w:val="-3"/>
          <w:position w:val="0"/>
          <w:sz w:val="22"/>
          <w:shd w:fill="auto" w:val="clear"/>
        </w:rPr>
        <w:t xml:space="preserve">_________________</w:t>
        <w:tab/>
        <w:tab/>
        <w:tab/>
        <w:tab/>
        <w:tab/>
        <w:tab/>
        <w:tab/>
        <w:tab/>
      </w: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Naam vertegenwoordiger: </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3"/>
          <w:position w:val="0"/>
          <w:sz w:val="22"/>
          <w:shd w:fill="auto" w:val="clear"/>
        </w:rPr>
        <w:t xml:space="preserve">…………………….</w:t>
      </w:r>
      <w:r>
        <w:rPr>
          <w:rFonts w:ascii="Trebuchet MS" w:hAnsi="Trebuchet MS" w:cs="Trebuchet MS" w:eastAsia="Trebuchet MS"/>
          <w:color w:val="auto"/>
          <w:spacing w:val="0"/>
          <w:position w:val="0"/>
          <w:sz w:val="22"/>
          <w:shd w:fill="auto" w:val="clear"/>
        </w:rPr>
        <w:tab/>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i/>
          <w:color w:val="auto"/>
          <w:spacing w:val="0"/>
          <w:position w:val="0"/>
          <w:sz w:val="22"/>
          <w:shd w:fill="auto" w:val="clear"/>
        </w:rPr>
      </w:pPr>
    </w:p>
    <w:p>
      <w:pPr>
        <w:spacing w:before="0" w:after="0" w:line="240"/>
        <w:ind w:right="0" w:left="0" w:firstLine="0"/>
        <w:jc w:val="both"/>
        <w:rPr>
          <w:rFonts w:ascii="Trebuchet MS" w:hAnsi="Trebuchet MS" w:cs="Trebuchet MS" w:eastAsia="Trebuchet MS"/>
          <w:i/>
          <w:color w:val="auto"/>
          <w:spacing w:val="0"/>
          <w:position w:val="0"/>
          <w:sz w:val="22"/>
          <w:shd w:fill="auto" w:val="clear"/>
        </w:rPr>
      </w:pPr>
    </w:p>
    <w:p>
      <w:pPr>
        <w:spacing w:before="0" w:after="0" w:line="240"/>
        <w:ind w:right="0" w:left="0" w:firstLine="0"/>
        <w:jc w:val="both"/>
        <w:rPr>
          <w:rFonts w:ascii="Trebuchet MS" w:hAnsi="Trebuchet MS" w:cs="Trebuchet MS" w:eastAsia="Trebuchet MS"/>
          <w:i/>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i/>
          <w:color w:val="auto"/>
          <w:spacing w:val="0"/>
          <w:position w:val="0"/>
          <w:sz w:val="22"/>
          <w:shd w:fill="auto" w:val="clear"/>
        </w:rPr>
        <w:t xml:space="preserve">Deze geheimhoudingsovereenkomst voorziet in een verkennend contact tussen partijen en regelt niets over vervolgonderhandelingen waarin bijvoorbeeld deadlines, exclusiviteit of de nadere invulling van de transactie relevant zijn.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6">
    <w:abstractNumId w:val="60"/>
  </w:num>
  <w:num w:numId="8">
    <w:abstractNumId w:val="54"/>
  </w:num>
  <w:num w:numId="10">
    <w:abstractNumId w:val="48"/>
  </w:num>
  <w:num w:numId="12">
    <w:abstractNumId w:val="42"/>
  </w:num>
  <w:num w:numId="14">
    <w:abstractNumId w:val="36"/>
  </w:num>
  <w:num w:numId="16">
    <w:abstractNumId w:val="30"/>
  </w:num>
  <w:num w:numId="18">
    <w:abstractNumId w:val="24"/>
  </w:num>
  <w:num w:numId="20">
    <w:abstractNumId w:val="18"/>
  </w:num>
  <w:num w:numId="22">
    <w:abstractNumId w:val="12"/>
  </w:num>
  <w:num w:numId="24">
    <w:abstractNumId w:val="6"/>
  </w:num>
  <w:num w:numId="2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